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C2" w:rsidRPr="00DE6EC2" w:rsidRDefault="00DE6EC2" w:rsidP="00DE6EC2">
      <w:pPr>
        <w:jc w:val="right"/>
        <w:rPr>
          <w:rFonts w:ascii="Georgia" w:hAnsi="Georgia"/>
          <w:sz w:val="20"/>
        </w:rPr>
      </w:pPr>
      <w:proofErr w:type="spellStart"/>
      <w:r w:rsidRPr="00DE6EC2">
        <w:rPr>
          <w:rFonts w:ascii="Georgia" w:hAnsi="Georgia"/>
          <w:sz w:val="20"/>
        </w:rPr>
        <w:t>Na’am</w:t>
      </w:r>
      <w:proofErr w:type="spellEnd"/>
      <w:r w:rsidRPr="00DE6EC2">
        <w:rPr>
          <w:rFonts w:ascii="Georgia" w:hAnsi="Georgia"/>
          <w:sz w:val="20"/>
        </w:rPr>
        <w:t>: ____</w:t>
      </w:r>
      <w:r w:rsidRPr="00DE6EC2">
        <w:rPr>
          <w:rFonts w:ascii="Georgia" w:hAnsi="Georgia"/>
          <w:sz w:val="20"/>
        </w:rPr>
        <w:t>________________________</w:t>
      </w:r>
    </w:p>
    <w:p w:rsidR="00DE6EC2" w:rsidRPr="00DE6EC2" w:rsidRDefault="006F0237" w:rsidP="00DE6EC2">
      <w:pPr>
        <w:rPr>
          <w:rFonts w:ascii="Georgia" w:hAnsi="Georgia"/>
          <w:b/>
          <w:i/>
          <w:sz w:val="20"/>
        </w:rPr>
      </w:pPr>
      <w:bookmarkStart w:id="0" w:name="_GoBack"/>
      <w:r w:rsidRPr="00DE6EC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79723</wp:posOffset>
            </wp:positionV>
            <wp:extent cx="1356360" cy="1666240"/>
            <wp:effectExtent l="0" t="0" r="0" b="0"/>
            <wp:wrapSquare wrapText="bothSides"/>
            <wp:docPr id="1" name="Picture 1" descr="Image result for mystery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stery 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3"/>
                    <a:stretch/>
                  </pic:blipFill>
                  <pic:spPr bwMode="auto">
                    <a:xfrm>
                      <a:off x="0" y="0"/>
                      <a:ext cx="13563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E6EC2" w:rsidRPr="00DE6EC2">
        <w:rPr>
          <w:rFonts w:ascii="Georgia" w:hAnsi="Georgia"/>
          <w:b/>
          <w:sz w:val="20"/>
        </w:rPr>
        <w:t>They Magical Mystery Tube…”</w:t>
      </w:r>
      <w:r w:rsidR="00DE6EC2" w:rsidRPr="00DE6EC2">
        <w:rPr>
          <w:rFonts w:ascii="Georgia" w:hAnsi="Georgia"/>
          <w:b/>
          <w:i/>
          <w:sz w:val="20"/>
        </w:rPr>
        <w:t>Roll up…”</w:t>
      </w:r>
    </w:p>
    <w:p w:rsidR="00DE6EC2" w:rsidRPr="00DE6EC2" w:rsidRDefault="00DE6EC2" w:rsidP="00DE6E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b/>
          <w:bCs/>
          <w:color w:val="000000"/>
          <w:sz w:val="20"/>
        </w:rPr>
        <w:t>Overview</w:t>
      </w:r>
      <w:r w:rsidRPr="00DE6EC2">
        <w:rPr>
          <w:rFonts w:ascii="Georgia" w:eastAsia="Times New Roman" w:hAnsi="Georgia" w:cs="Times New Roman"/>
          <w:color w:val="000000"/>
          <w:sz w:val="20"/>
        </w:rPr>
        <w:t>: This lesson serves as a good introduction to the nature of scientific inquiry. Students are asked to determine what the interior construction of a mystery tube looks like. Working in small groups, students pose explanations (hypotheses) for what they are observing and are asked to test their hypotheses.</w:t>
      </w:r>
    </w:p>
    <w:p w:rsidR="00DE6EC2" w:rsidRPr="00DE6EC2" w:rsidRDefault="00DE6EC2" w:rsidP="00DE6E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b/>
          <w:bCs/>
          <w:color w:val="000000"/>
          <w:sz w:val="20"/>
        </w:rPr>
        <w:t>Lesson concepts</w:t>
      </w:r>
      <w:r w:rsidRPr="00DE6EC2">
        <w:rPr>
          <w:rFonts w:ascii="Georgia" w:eastAsia="Times New Roman" w:hAnsi="Georgia" w:cs="Times New Roman"/>
          <w:color w:val="000000"/>
          <w:sz w:val="20"/>
        </w:rPr>
        <w:t>: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The process of science involves testing ideas about the natural world with data from the natural world.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The process of science involves observation, exploration, discovery, testing, communication, and application.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Scientists try to come up with many different natural explanations (i.e., multiple hypotheses) for the patterns they observe.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Scientists test their ideas using multiple lines of evidence.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Test results sometimes cause scientists to revise their hypotheses.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Scientists are creative and curious.</w:t>
      </w:r>
    </w:p>
    <w:p w:rsidR="00DE6EC2" w:rsidRPr="00DE6EC2" w:rsidRDefault="00DE6EC2" w:rsidP="00DE6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Scientists work together and share their ideas.</w:t>
      </w:r>
    </w:p>
    <w:p w:rsidR="00DE6EC2" w:rsidRPr="00DE6EC2" w:rsidRDefault="00DE6EC2" w:rsidP="00DE6E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b/>
          <w:bCs/>
          <w:color w:val="000000"/>
          <w:sz w:val="20"/>
        </w:rPr>
        <w:t>Materials</w:t>
      </w:r>
      <w:r w:rsidRPr="00DE6EC2">
        <w:rPr>
          <w:rFonts w:ascii="Georgia" w:eastAsia="Times New Roman" w:hAnsi="Georgia" w:cs="Times New Roman"/>
          <w:color w:val="000000"/>
          <w:sz w:val="20"/>
        </w:rPr>
        <w:t>:</w:t>
      </w:r>
    </w:p>
    <w:p w:rsidR="00DE6EC2" w:rsidRPr="00DE6EC2" w:rsidRDefault="00DE6EC2" w:rsidP="00DE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 xml:space="preserve">One </w:t>
      </w:r>
      <w:r w:rsidRPr="00DE6EC2">
        <w:rPr>
          <w:rFonts w:ascii="Georgia" w:eastAsia="Times New Roman" w:hAnsi="Georgia" w:cs="Times New Roman"/>
          <w:color w:val="000000"/>
          <w:sz w:val="20"/>
        </w:rPr>
        <w:t xml:space="preserve">Magical </w:t>
      </w:r>
      <w:r w:rsidRPr="00DE6EC2">
        <w:rPr>
          <w:rFonts w:ascii="Georgia" w:eastAsia="Times New Roman" w:hAnsi="Georgia" w:cs="Times New Roman"/>
          <w:color w:val="000000"/>
          <w:sz w:val="20"/>
        </w:rPr>
        <w:t>Mystery Tube per group of</w:t>
      </w:r>
      <w:r w:rsidRPr="00DE6EC2">
        <w:rPr>
          <w:rFonts w:ascii="Georgia" w:eastAsia="Times New Roman" w:hAnsi="Georgia" w:cs="Times New Roman"/>
          <w:color w:val="000000"/>
          <w:sz w:val="20"/>
        </w:rPr>
        <w:t xml:space="preserve"> </w:t>
      </w:r>
      <w:r w:rsidRPr="00DE6EC2">
        <w:rPr>
          <w:rFonts w:ascii="Georgia" w:eastAsia="Times New Roman" w:hAnsi="Georgia" w:cs="Times New Roman"/>
          <w:color w:val="000000"/>
          <w:sz w:val="20"/>
        </w:rPr>
        <w:t>students — diagram and supply list below</w:t>
      </w:r>
    </w:p>
    <w:p w:rsidR="00DE6EC2" w:rsidRPr="00DE6EC2" w:rsidRDefault="00DE6EC2" w:rsidP="00DE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Scratch paper for drawing diagrams</w:t>
      </w:r>
    </w:p>
    <w:p w:rsidR="00DE6EC2" w:rsidRPr="00DE6EC2" w:rsidRDefault="00DE6EC2" w:rsidP="00DE6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color w:val="000000"/>
          <w:sz w:val="20"/>
        </w:rPr>
        <w:t>Packets/zip lock bags for building models (see step 5 below). These should contain a variety of items that they might use to build a model: scissors, paper punch, buttons, string, beads, rings, paper clips and also printer paper.</w:t>
      </w:r>
    </w:p>
    <w:p w:rsidR="00DE6EC2" w:rsidRPr="00DE6EC2" w:rsidRDefault="00DE6EC2" w:rsidP="00DE6E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</w:rPr>
      </w:pPr>
      <w:r w:rsidRPr="00DE6EC2">
        <w:rPr>
          <w:rFonts w:ascii="Georgia" w:eastAsia="Times New Roman" w:hAnsi="Georgia" w:cs="Times New Roman"/>
          <w:b/>
          <w:bCs/>
          <w:color w:val="000000"/>
          <w:sz w:val="20"/>
        </w:rPr>
        <w:t>Time</w:t>
      </w:r>
      <w:r w:rsidRPr="00DE6EC2">
        <w:rPr>
          <w:rFonts w:ascii="Georgia" w:eastAsia="Times New Roman" w:hAnsi="Georgia" w:cs="Times New Roman"/>
          <w:color w:val="000000"/>
          <w:sz w:val="20"/>
        </w:rPr>
        <w:t>: One class period</w:t>
      </w:r>
    </w:p>
    <w:p w:rsidR="00DE6EC2" w:rsidRPr="00DE6EC2" w:rsidRDefault="00DE6EC2" w:rsidP="00DE6EC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0"/>
        </w:rPr>
      </w:pPr>
      <w:r w:rsidRPr="00DE6EC2">
        <w:rPr>
          <w:rFonts w:ascii="Georgia" w:eastAsia="Times New Roman" w:hAnsi="Georgia" w:cs="Times New Roman"/>
          <w:b/>
          <w:color w:val="000000"/>
          <w:sz w:val="20"/>
        </w:rPr>
        <w:t>~~~~~WRITE STUDENT RESPONSES BELOW~~~~~~~~~~~~~~~~~~~~~~~~~~~~~~~~~~~</w:t>
      </w:r>
      <w:r w:rsidR="006F0237">
        <w:rPr>
          <w:rFonts w:ascii="Georgia" w:eastAsia="Times New Roman" w:hAnsi="Georgia" w:cs="Times New Roman"/>
          <w:b/>
          <w:color w:val="000000"/>
          <w:sz w:val="20"/>
        </w:rPr>
        <w:t>~~~~~~~</w:t>
      </w: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b/>
          <w:sz w:val="20"/>
        </w:rPr>
        <w:t>Question:</w:t>
      </w:r>
      <w:r w:rsidRPr="00DE6EC2">
        <w:rPr>
          <w:rFonts w:ascii="Georgia" w:hAnsi="Georgia"/>
          <w:sz w:val="20"/>
        </w:rPr>
        <w:t xml:space="preserve"> Question you are attempting to answer through this investigation: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t>Hypothesis:</w:t>
      </w: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‘If, then’ statement to show cause and effect:</w:t>
      </w:r>
    </w:p>
    <w:p w:rsidR="00DE6EC2" w:rsidRPr="00DE6EC2" w:rsidRDefault="00DE6EC2" w:rsidP="00DE6EC2">
      <w:pPr>
        <w:rPr>
          <w:rFonts w:ascii="Georgia" w:hAnsi="Georgia"/>
          <w:b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t>Predictions:</w:t>
      </w: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1. What do you think will happen when you pull one of the strings?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2. What do you think the evidence you gather will consist of?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b/>
          <w:sz w:val="20"/>
        </w:rPr>
        <w:t xml:space="preserve">Diagram </w:t>
      </w:r>
      <w:r w:rsidRPr="00DE6EC2">
        <w:rPr>
          <w:rFonts w:ascii="Georgia" w:hAnsi="Georgia"/>
          <w:sz w:val="20"/>
        </w:rPr>
        <w:t>of Mystery Tube</w:t>
      </w:r>
      <w:r w:rsidRPr="00DE6EC2">
        <w:rPr>
          <w:rFonts w:ascii="Georgia" w:hAnsi="Georgia"/>
          <w:sz w:val="20"/>
        </w:rPr>
        <w:t xml:space="preserve"> (include dimensions)</w:t>
      </w:r>
      <w:r w:rsidRPr="00DE6EC2">
        <w:rPr>
          <w:rFonts w:ascii="Georgia" w:hAnsi="Georgia"/>
          <w:sz w:val="20"/>
        </w:rPr>
        <w:t>:</w:t>
      </w: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t>Observations: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lastRenderedPageBreak/>
        <w:t>Data Analysis:</w:t>
      </w: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How will you analyze your data?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b/>
          <w:sz w:val="20"/>
        </w:rPr>
        <w:t>Patterns:</w:t>
      </w:r>
      <w:r w:rsidRPr="00DE6EC2">
        <w:rPr>
          <w:rFonts w:ascii="Georgia" w:hAnsi="Georgia"/>
          <w:sz w:val="20"/>
        </w:rPr>
        <w:t xml:space="preserve"> Did you observe patterns or relationships within the data from this investigation?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What does your data tell you about the way in which the strings interact within the Mystery</w:t>
      </w:r>
      <w:r w:rsidRPr="00DE6EC2">
        <w:rPr>
          <w:rFonts w:ascii="Georgia" w:hAnsi="Georgia"/>
          <w:sz w:val="20"/>
        </w:rPr>
        <w:t xml:space="preserve"> </w:t>
      </w:r>
      <w:r w:rsidRPr="00DE6EC2">
        <w:rPr>
          <w:rFonts w:ascii="Georgia" w:hAnsi="Georgia"/>
          <w:sz w:val="20"/>
        </w:rPr>
        <w:t>Tube?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Was your prediction about the response of the strings when only one is pulled?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Based upon your observations, how do you think the strings are arranged within the Mystery</w:t>
      </w:r>
      <w:r w:rsidRPr="00DE6EC2">
        <w:rPr>
          <w:rFonts w:ascii="Georgia" w:hAnsi="Georgia"/>
          <w:sz w:val="20"/>
        </w:rPr>
        <w:t xml:space="preserve"> </w:t>
      </w:r>
      <w:r w:rsidRPr="00DE6EC2">
        <w:rPr>
          <w:rFonts w:ascii="Georgia" w:hAnsi="Georgia"/>
          <w:sz w:val="20"/>
        </w:rPr>
        <w:t>Tube?</w:t>
      </w:r>
      <w:r w:rsidRPr="00DE6EC2">
        <w:rPr>
          <w:rFonts w:ascii="Georgia" w:hAnsi="Georgia"/>
          <w:sz w:val="20"/>
        </w:rPr>
        <w:t xml:space="preserve">  If you have multiple theories, you can state them all here.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t>Conclusion/Explanation:</w:t>
      </w:r>
    </w:p>
    <w:p w:rsidR="00DE6EC2" w:rsidRDefault="00DE6EC2" w:rsidP="00DE6EC2">
      <w:pPr>
        <w:rPr>
          <w:rFonts w:ascii="Georgia" w:hAnsi="Georgia"/>
          <w:sz w:val="20"/>
        </w:rPr>
      </w:pPr>
      <w:r w:rsidRPr="00DE6EC2">
        <w:rPr>
          <w:rFonts w:ascii="Georgia" w:hAnsi="Georgia"/>
          <w:sz w:val="20"/>
        </w:rPr>
        <w:t>Look back to your observations and your data, collaborate with your partner and develop an explanation</w:t>
      </w:r>
      <w:r w:rsidRPr="00DE6EC2">
        <w:rPr>
          <w:rFonts w:ascii="Georgia" w:hAnsi="Georgia"/>
          <w:sz w:val="20"/>
        </w:rPr>
        <w:t xml:space="preserve"> </w:t>
      </w:r>
      <w:r w:rsidRPr="00DE6EC2">
        <w:rPr>
          <w:rFonts w:ascii="Georgia" w:hAnsi="Georgia"/>
          <w:sz w:val="20"/>
        </w:rPr>
        <w:t>supported by your data for this investigation. Use that explanation and collaborate</w:t>
      </w:r>
      <w:r w:rsidRPr="00DE6EC2">
        <w:rPr>
          <w:rFonts w:ascii="Georgia" w:hAnsi="Georgia"/>
          <w:sz w:val="20"/>
        </w:rPr>
        <w:t xml:space="preserve"> </w:t>
      </w:r>
      <w:r w:rsidRPr="00DE6EC2">
        <w:rPr>
          <w:rFonts w:ascii="Georgia" w:hAnsi="Georgia"/>
          <w:sz w:val="20"/>
        </w:rPr>
        <w:t>with your team to construct a new Mystery Tube.</w:t>
      </w:r>
      <w:r w:rsidRPr="00DE6EC2">
        <w:rPr>
          <w:rFonts w:ascii="Georgia" w:hAnsi="Georgia"/>
          <w:sz w:val="20"/>
        </w:rPr>
        <w:t xml:space="preserve"> </w:t>
      </w:r>
      <w:r w:rsidRPr="00DE6EC2">
        <w:rPr>
          <w:rFonts w:ascii="Georgia" w:hAnsi="Georgia"/>
          <w:sz w:val="20"/>
        </w:rPr>
        <w:t xml:space="preserve">Include a diagram of your </w:t>
      </w:r>
      <w:r w:rsidRPr="00DE6EC2">
        <w:rPr>
          <w:rFonts w:ascii="Georgia" w:hAnsi="Georgia"/>
          <w:b/>
          <w:sz w:val="20"/>
        </w:rPr>
        <w:t>model</w:t>
      </w:r>
      <w:r w:rsidRPr="00DE6EC2">
        <w:rPr>
          <w:rFonts w:ascii="Georgia" w:hAnsi="Georgia"/>
          <w:sz w:val="20"/>
        </w:rPr>
        <w:t xml:space="preserve"> to explain your solution.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sz w:val="20"/>
        </w:rPr>
      </w:pP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Pr="00DE6EC2" w:rsidRDefault="00DE6EC2" w:rsidP="00DE6EC2">
      <w:pPr>
        <w:rPr>
          <w:rFonts w:ascii="Georgia" w:hAnsi="Georgia"/>
          <w:b/>
          <w:sz w:val="20"/>
        </w:rPr>
      </w:pPr>
      <w:r w:rsidRPr="00DE6EC2">
        <w:rPr>
          <w:rFonts w:ascii="Georgia" w:hAnsi="Georgia"/>
          <w:b/>
          <w:sz w:val="20"/>
        </w:rPr>
        <w:t>Reflection Questions:</w:t>
      </w:r>
    </w:p>
    <w:p w:rsidR="00DE6EC2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1. </w:t>
      </w:r>
      <w:r w:rsidRPr="00DE6EC2">
        <w:rPr>
          <w:rFonts w:ascii="Georgia" w:hAnsi="Georgia"/>
          <w:sz w:val="20"/>
        </w:rPr>
        <w:t xml:space="preserve">Why do scientists use models? </w:t>
      </w: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2. </w:t>
      </w:r>
      <w:r w:rsidRPr="00DE6EC2">
        <w:rPr>
          <w:rFonts w:ascii="Georgia" w:hAnsi="Georgia"/>
          <w:sz w:val="20"/>
        </w:rPr>
        <w:t xml:space="preserve">Think of an example of a model that could help you learn about something that is difficult or possibly too small to see. </w:t>
      </w: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3. </w:t>
      </w:r>
      <w:r w:rsidRPr="00DE6EC2">
        <w:rPr>
          <w:rFonts w:ascii="Georgia" w:hAnsi="Georgia"/>
          <w:sz w:val="20"/>
        </w:rPr>
        <w:t xml:space="preserve">Think of an example of a model of a very large object or system that could help you to understand the object or system. </w:t>
      </w: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4. </w:t>
      </w:r>
      <w:r w:rsidRPr="00DE6EC2">
        <w:rPr>
          <w:rFonts w:ascii="Georgia" w:hAnsi="Georgia"/>
          <w:sz w:val="20"/>
        </w:rPr>
        <w:t xml:space="preserve">What other disciplines rely upon models to understand systems or objects? </w:t>
      </w:r>
    </w:p>
    <w:p w:rsidR="00DE6EC2" w:rsidRDefault="00DE6EC2" w:rsidP="00DE6EC2">
      <w:pPr>
        <w:rPr>
          <w:rFonts w:ascii="Georgia" w:hAnsi="Georgia"/>
          <w:sz w:val="20"/>
        </w:rPr>
      </w:pPr>
    </w:p>
    <w:p w:rsidR="00DE6EC2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5. </w:t>
      </w:r>
      <w:r w:rsidRPr="00DE6EC2">
        <w:rPr>
          <w:rFonts w:ascii="Georgia" w:hAnsi="Georgia"/>
          <w:sz w:val="20"/>
        </w:rPr>
        <w:t xml:space="preserve">How did searching for patterns contribute to your understanding of the Mystery Tube? </w:t>
      </w:r>
    </w:p>
    <w:p w:rsidR="006F0237" w:rsidRDefault="006F0237" w:rsidP="00DE6EC2">
      <w:pPr>
        <w:rPr>
          <w:rFonts w:ascii="Georgia" w:hAnsi="Georgia"/>
          <w:sz w:val="20"/>
        </w:rPr>
      </w:pPr>
    </w:p>
    <w:p w:rsidR="000631D3" w:rsidRDefault="00DE6EC2" w:rsidP="00DE6EC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6. </w:t>
      </w:r>
      <w:r w:rsidRPr="00DE6EC2">
        <w:rPr>
          <w:rFonts w:ascii="Georgia" w:hAnsi="Georgia"/>
          <w:sz w:val="20"/>
        </w:rPr>
        <w:t>Did ideas offered by teammates help you to think about the model from a different perspective and, as a result, better understand the model?</w:t>
      </w:r>
    </w:p>
    <w:p w:rsidR="00DE6EC2" w:rsidRPr="00DE6EC2" w:rsidRDefault="00DE6EC2" w:rsidP="00DE6EC2">
      <w:pPr>
        <w:rPr>
          <w:rFonts w:ascii="Georgia" w:hAnsi="Georgia"/>
          <w:sz w:val="20"/>
        </w:rPr>
      </w:pPr>
    </w:p>
    <w:sectPr w:rsidR="00DE6EC2" w:rsidRPr="00DE6EC2" w:rsidSect="00DE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3A1A"/>
    <w:multiLevelType w:val="multilevel"/>
    <w:tmpl w:val="47E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47581"/>
    <w:multiLevelType w:val="multilevel"/>
    <w:tmpl w:val="49B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C2"/>
    <w:rsid w:val="000631D3"/>
    <w:rsid w:val="006F0237"/>
    <w:rsid w:val="00D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4FCCA-8016-4BBB-8D5F-14757FA6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2017-09-05T01:53:00Z</dcterms:created>
  <dcterms:modified xsi:type="dcterms:W3CDTF">2017-09-05T02:07:00Z</dcterms:modified>
</cp:coreProperties>
</file>